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AFF9" w14:textId="0D43B2C4" w:rsidR="00AC2F2F" w:rsidRPr="0098537C" w:rsidRDefault="00AC2F2F" w:rsidP="00AC2F2F">
      <w:pPr>
        <w:pStyle w:val="paragraph"/>
        <w:shd w:val="clear" w:color="auto" w:fill="FFFFFF"/>
        <w:spacing w:before="0" w:beforeAutospacing="0" w:after="0" w:afterAutospacing="0"/>
        <w:textAlignment w:val="baseline"/>
        <w:rPr>
          <w:rStyle w:val="normaltextrun"/>
          <w:rFonts w:ascii="Arial" w:eastAsiaTheme="majorEastAsia" w:hAnsi="Arial" w:cs="Arial"/>
          <w:b/>
          <w:bCs/>
          <w:color w:val="0B0C0C"/>
          <w:sz w:val="22"/>
          <w:szCs w:val="22"/>
        </w:rPr>
      </w:pPr>
      <w:r w:rsidRPr="0098537C">
        <w:rPr>
          <w:rStyle w:val="normaltextrun"/>
          <w:rFonts w:ascii="Arial" w:eastAsiaTheme="majorEastAsia" w:hAnsi="Arial" w:cs="Arial"/>
          <w:b/>
          <w:bCs/>
          <w:color w:val="0B0C0C"/>
          <w:sz w:val="22"/>
          <w:szCs w:val="22"/>
        </w:rPr>
        <w:t>Statement of Suitability</w:t>
      </w:r>
      <w:r w:rsidR="0098537C" w:rsidRPr="0098537C">
        <w:rPr>
          <w:rStyle w:val="normaltextrun"/>
          <w:rFonts w:ascii="Arial" w:eastAsiaTheme="majorEastAsia" w:hAnsi="Arial" w:cs="Arial"/>
          <w:b/>
          <w:bCs/>
          <w:color w:val="0B0C0C"/>
          <w:sz w:val="22"/>
          <w:szCs w:val="22"/>
        </w:rPr>
        <w:t xml:space="preserve">: </w:t>
      </w:r>
      <w:r w:rsidR="00826E0E">
        <w:rPr>
          <w:rStyle w:val="normaltextrun"/>
          <w:rFonts w:ascii="Arial" w:eastAsiaTheme="majorEastAsia" w:hAnsi="Arial" w:cs="Arial"/>
          <w:b/>
          <w:bCs/>
          <w:color w:val="0B0C0C"/>
          <w:sz w:val="22"/>
          <w:szCs w:val="22"/>
        </w:rPr>
        <w:t>Director of Capital Programmes, Government Property Agency</w:t>
      </w:r>
    </w:p>
    <w:p w14:paraId="3A78A59F" w14:textId="77777777" w:rsidR="00AC2F2F" w:rsidRPr="0098537C" w:rsidRDefault="00AC2F2F" w:rsidP="00AC2F2F">
      <w:pPr>
        <w:pStyle w:val="paragraph"/>
        <w:shd w:val="clear" w:color="auto" w:fill="FFFFFF"/>
        <w:spacing w:before="0" w:beforeAutospacing="0" w:after="0" w:afterAutospacing="0"/>
        <w:textAlignment w:val="baseline"/>
        <w:rPr>
          <w:rFonts w:ascii="Arial" w:hAnsi="Arial" w:cs="Arial"/>
          <w:sz w:val="18"/>
          <w:szCs w:val="18"/>
        </w:rPr>
      </w:pPr>
    </w:p>
    <w:p w14:paraId="41768726" w14:textId="78C8EA20" w:rsidR="00AC2F2F" w:rsidRPr="0098537C" w:rsidRDefault="00AC2F2F" w:rsidP="00AC2F2F">
      <w:pPr>
        <w:pStyle w:val="paragraph"/>
        <w:shd w:val="clear" w:color="auto" w:fill="FFFFFF"/>
        <w:spacing w:before="0" w:beforeAutospacing="0" w:after="0" w:afterAutospacing="0"/>
        <w:jc w:val="both"/>
        <w:textAlignment w:val="baseline"/>
        <w:rPr>
          <w:rStyle w:val="eop"/>
          <w:rFonts w:ascii="Arial" w:eastAsiaTheme="majorEastAsia" w:hAnsi="Arial" w:cs="Arial"/>
          <w:color w:val="0B0C0C"/>
          <w:sz w:val="19"/>
          <w:szCs w:val="19"/>
        </w:rPr>
      </w:pPr>
      <w:r w:rsidRPr="0098537C">
        <w:rPr>
          <w:rStyle w:val="normaltextrun"/>
          <w:rFonts w:ascii="Arial" w:eastAsiaTheme="majorEastAsia" w:hAnsi="Arial" w:cs="Arial"/>
          <w:i/>
          <w:iCs/>
          <w:color w:val="0B0C0C"/>
          <w:sz w:val="19"/>
          <w:szCs w:val="19"/>
        </w:rPr>
        <w:t>(Please answer each point with clear, concise, quantitative examples of what you have achieved, rather than your thoughts/theories on a point.  Feel free to use multiple bullet points to ensure you keep up to 3 pages for your total input).</w:t>
      </w:r>
      <w:r w:rsidRPr="0098537C">
        <w:rPr>
          <w:rStyle w:val="eop"/>
          <w:rFonts w:ascii="Arial" w:eastAsiaTheme="majorEastAsia" w:hAnsi="Arial" w:cs="Arial"/>
          <w:color w:val="0B0C0C"/>
          <w:sz w:val="19"/>
          <w:szCs w:val="19"/>
        </w:rPr>
        <w:t> </w:t>
      </w:r>
    </w:p>
    <w:p w14:paraId="7B2B9418" w14:textId="77777777" w:rsidR="00AC2F2F" w:rsidRPr="0098537C" w:rsidRDefault="00AC2F2F" w:rsidP="00AC2F2F">
      <w:pPr>
        <w:pStyle w:val="paragraph"/>
        <w:shd w:val="clear" w:color="auto" w:fill="FFFFFF"/>
        <w:spacing w:before="0" w:beforeAutospacing="0" w:after="0" w:afterAutospacing="0"/>
        <w:jc w:val="both"/>
        <w:textAlignment w:val="baseline"/>
        <w:rPr>
          <w:rStyle w:val="eop"/>
          <w:rFonts w:ascii="Arial" w:eastAsiaTheme="majorEastAsia" w:hAnsi="Arial" w:cs="Arial"/>
          <w:color w:val="0B0C0C"/>
          <w:sz w:val="19"/>
          <w:szCs w:val="19"/>
        </w:rPr>
      </w:pPr>
    </w:p>
    <w:p w14:paraId="51DD4E02" w14:textId="1B27BD09" w:rsidR="00AC2F2F" w:rsidRPr="0098537C" w:rsidRDefault="00AC2F2F" w:rsidP="00AC2F2F">
      <w:pPr>
        <w:pStyle w:val="NoSpacing"/>
        <w:rPr>
          <w:rStyle w:val="normaltextrun"/>
          <w:rFonts w:ascii="Arial" w:eastAsia="Times New Roman" w:hAnsi="Arial" w:cs="Arial"/>
          <w:lang w:eastAsia="en-GB"/>
        </w:rPr>
      </w:pPr>
      <w:r w:rsidRPr="0098537C">
        <w:rPr>
          <w:rStyle w:val="normaltextrun"/>
          <w:rFonts w:ascii="Arial" w:eastAsia="Times New Roman" w:hAnsi="Arial" w:cs="Arial"/>
          <w:lang w:eastAsia="en-GB"/>
        </w:rPr>
        <w:t xml:space="preserve">We recommend you review the Key Accountabilities &amp; Essential Criteria and write a short summary evidencing your experience against the points below with as much quantitative information as possible.  </w:t>
      </w:r>
    </w:p>
    <w:p w14:paraId="32069525" w14:textId="77777777" w:rsidR="00AC2F2F" w:rsidRPr="0098537C" w:rsidRDefault="00AC2F2F" w:rsidP="00AC2F2F">
      <w:pPr>
        <w:pStyle w:val="NoSpacing"/>
        <w:rPr>
          <w:rStyle w:val="normaltextrun"/>
          <w:rFonts w:ascii="Arial" w:eastAsia="Times New Roman" w:hAnsi="Arial" w:cs="Arial"/>
          <w:lang w:eastAsia="en-GB"/>
        </w:rPr>
      </w:pPr>
    </w:p>
    <w:p w14:paraId="41946DEE" w14:textId="2D15EF32" w:rsidR="00AC2F2F" w:rsidRPr="0098537C" w:rsidRDefault="00AC2F2F" w:rsidP="00AC2F2F">
      <w:pPr>
        <w:pStyle w:val="NoSpacing"/>
        <w:rPr>
          <w:rStyle w:val="normaltextrun"/>
          <w:rFonts w:ascii="Arial" w:eastAsia="Times New Roman" w:hAnsi="Arial" w:cs="Arial"/>
          <w:lang w:eastAsia="en-GB"/>
        </w:rPr>
      </w:pPr>
      <w:r w:rsidRPr="0098537C">
        <w:rPr>
          <w:rStyle w:val="normaltextrun"/>
          <w:rFonts w:ascii="Arial" w:eastAsia="Times New Roman" w:hAnsi="Arial" w:cs="Arial"/>
          <w:lang w:eastAsia="en-GB"/>
        </w:rPr>
        <w:t xml:space="preserve">We would also suggest a couple of sentences on WHY the role appeals to you and your motivation for joining </w:t>
      </w:r>
      <w:r w:rsidR="00826E0E">
        <w:rPr>
          <w:rStyle w:val="normaltextrun"/>
          <w:rFonts w:ascii="Arial" w:eastAsia="Times New Roman" w:hAnsi="Arial" w:cs="Arial"/>
          <w:lang w:eastAsia="en-GB"/>
        </w:rPr>
        <w:t>the Government Property Agency</w:t>
      </w:r>
      <w:r w:rsidR="0098537C" w:rsidRPr="0098537C">
        <w:rPr>
          <w:rStyle w:val="normaltextrun"/>
          <w:rFonts w:ascii="Arial" w:eastAsia="Times New Roman" w:hAnsi="Arial" w:cs="Arial"/>
          <w:lang w:eastAsia="en-GB"/>
        </w:rPr>
        <w:t xml:space="preserve"> as </w:t>
      </w:r>
      <w:r w:rsidR="00826E0E">
        <w:rPr>
          <w:rStyle w:val="normaltextrun"/>
          <w:rFonts w:ascii="Arial" w:eastAsia="Times New Roman" w:hAnsi="Arial" w:cs="Arial"/>
          <w:lang w:eastAsia="en-GB"/>
        </w:rPr>
        <w:t>Director of Capital Programmes</w:t>
      </w:r>
      <w:r w:rsidRPr="0098537C">
        <w:rPr>
          <w:rStyle w:val="normaltextrun"/>
          <w:rFonts w:ascii="Arial" w:eastAsia="Times New Roman" w:hAnsi="Arial" w:cs="Arial"/>
          <w:lang w:eastAsia="en-GB"/>
        </w:rPr>
        <w:t>. It is an opportunity to make a strong impression as the hiring panel would want to know why candidates want to join them.</w:t>
      </w:r>
    </w:p>
    <w:p w14:paraId="003B21CF" w14:textId="77777777" w:rsidR="008368B7" w:rsidRDefault="008368B7"/>
    <w:p w14:paraId="5DB6B7D0" w14:textId="29C8B959" w:rsidR="00826E0E" w:rsidRDefault="00826E0E" w:rsidP="00826E0E">
      <w:pPr>
        <w:numPr>
          <w:ilvl w:val="0"/>
          <w:numId w:val="3"/>
        </w:numPr>
        <w:spacing w:before="100" w:beforeAutospacing="1" w:after="100" w:afterAutospacing="1" w:line="240" w:lineRule="auto"/>
        <w:ind w:left="495"/>
        <w:rPr>
          <w:rStyle w:val="normaltextrun"/>
          <w:rFonts w:ascii="Arial" w:hAnsi="Arial" w:cs="Arial"/>
          <w:lang w:eastAsia="en-GB"/>
        </w:rPr>
      </w:pPr>
      <w:r w:rsidRPr="00826E0E">
        <w:rPr>
          <w:rStyle w:val="normaltextrun"/>
          <w:rFonts w:ascii="Arial" w:hAnsi="Arial" w:cs="Arial"/>
          <w:lang w:eastAsia="en-GB"/>
        </w:rPr>
        <w:t xml:space="preserve">Technical PPM: A deep understanding and experience of Complex Capital Programme Delivery through the </w:t>
      </w:r>
      <w:proofErr w:type="gramStart"/>
      <w:r w:rsidRPr="00826E0E">
        <w:rPr>
          <w:rStyle w:val="normaltextrun"/>
          <w:rFonts w:ascii="Arial" w:hAnsi="Arial" w:cs="Arial"/>
          <w:lang w:eastAsia="en-GB"/>
        </w:rPr>
        <w:t>end to end</w:t>
      </w:r>
      <w:proofErr w:type="gramEnd"/>
      <w:r w:rsidRPr="00826E0E">
        <w:rPr>
          <w:rStyle w:val="normaltextrun"/>
          <w:rFonts w:ascii="Arial" w:hAnsi="Arial" w:cs="Arial"/>
          <w:lang w:eastAsia="en-GB"/>
        </w:rPr>
        <w:t xml:space="preserve"> project lifecycle, from strategy, through initiation to delivery with a proven track record of managing large- scale, high value, complex property investment projects and programmes with a focus on new build and refurbishment commercial office projects. This should be on a national level, within a highly complex multi-client environment, driven by a culture of excellence in customer service.</w:t>
      </w:r>
    </w:p>
    <w:p w14:paraId="59EE3CCC" w14:textId="77777777" w:rsidR="00826E0E" w:rsidRPr="00826E0E" w:rsidRDefault="00826E0E" w:rsidP="00826E0E">
      <w:pPr>
        <w:spacing w:before="100" w:beforeAutospacing="1" w:after="100" w:afterAutospacing="1" w:line="240" w:lineRule="auto"/>
        <w:ind w:left="495"/>
        <w:rPr>
          <w:rStyle w:val="normaltextrun"/>
          <w:rFonts w:ascii="Arial" w:hAnsi="Arial" w:cs="Arial"/>
          <w:lang w:eastAsia="en-GB"/>
        </w:rPr>
      </w:pPr>
    </w:p>
    <w:p w14:paraId="666FB850" w14:textId="77777777" w:rsidR="00826E0E" w:rsidRDefault="00826E0E" w:rsidP="00826E0E">
      <w:pPr>
        <w:numPr>
          <w:ilvl w:val="0"/>
          <w:numId w:val="3"/>
        </w:numPr>
        <w:spacing w:before="100" w:beforeAutospacing="1" w:after="100" w:afterAutospacing="1" w:line="240" w:lineRule="auto"/>
        <w:ind w:left="495"/>
        <w:rPr>
          <w:rStyle w:val="normaltextrun"/>
          <w:rFonts w:ascii="Arial" w:hAnsi="Arial" w:cs="Arial"/>
          <w:lang w:eastAsia="en-GB"/>
        </w:rPr>
      </w:pPr>
      <w:r w:rsidRPr="00826E0E">
        <w:rPr>
          <w:rStyle w:val="normaltextrun"/>
          <w:rFonts w:ascii="Arial" w:hAnsi="Arial" w:cs="Arial"/>
          <w:lang w:eastAsia="en-GB"/>
        </w:rPr>
        <w:t>Development: Extensive commercial development and investment appraisal experience, with a strategic, pragmatic mindset, underpinned by deep understanding of the contemporary real estate development and delivery industry. Regeneration experience would be useful. A demonstrable expertise in delivering innovative property solutions that meet broad GPA objectives whilst optimising commercial returns in a changing and complex stakeholder environment.</w:t>
      </w:r>
    </w:p>
    <w:p w14:paraId="3031DFEE" w14:textId="77777777" w:rsidR="00826E0E" w:rsidRPr="00826E0E" w:rsidRDefault="00826E0E" w:rsidP="00826E0E">
      <w:pPr>
        <w:spacing w:before="100" w:beforeAutospacing="1" w:after="100" w:afterAutospacing="1" w:line="240" w:lineRule="auto"/>
        <w:rPr>
          <w:rStyle w:val="normaltextrun"/>
          <w:rFonts w:ascii="Arial" w:hAnsi="Arial" w:cs="Arial"/>
          <w:lang w:eastAsia="en-GB"/>
        </w:rPr>
      </w:pPr>
    </w:p>
    <w:p w14:paraId="66FED137" w14:textId="77777777" w:rsidR="00826E0E" w:rsidRDefault="00826E0E" w:rsidP="00826E0E">
      <w:pPr>
        <w:numPr>
          <w:ilvl w:val="0"/>
          <w:numId w:val="3"/>
        </w:numPr>
        <w:spacing w:before="100" w:beforeAutospacing="1" w:after="100" w:afterAutospacing="1" w:line="240" w:lineRule="auto"/>
        <w:ind w:left="495"/>
        <w:rPr>
          <w:rStyle w:val="normaltextrun"/>
          <w:rFonts w:ascii="Arial" w:hAnsi="Arial" w:cs="Arial"/>
          <w:lang w:eastAsia="en-GB"/>
        </w:rPr>
      </w:pPr>
      <w:r w:rsidRPr="00826E0E">
        <w:rPr>
          <w:rStyle w:val="normaltextrun"/>
          <w:rFonts w:ascii="Arial" w:hAnsi="Arial" w:cs="Arial"/>
          <w:lang w:eastAsia="en-GB"/>
        </w:rPr>
        <w:t>Commercial: An in-depth knowledge and understanding of the procurement and management of professional services, commercial developer and construction partner contracts, including handling challenging commercial relationships. Ability to maintain a commercial focus, with experience of enhancing and delivering value and continuous improvement through hands-on leadership.</w:t>
      </w:r>
    </w:p>
    <w:p w14:paraId="208980C5" w14:textId="77777777" w:rsidR="00826E0E" w:rsidRPr="00826E0E" w:rsidRDefault="00826E0E" w:rsidP="00826E0E">
      <w:pPr>
        <w:spacing w:before="100" w:beforeAutospacing="1" w:after="100" w:afterAutospacing="1" w:line="240" w:lineRule="auto"/>
        <w:rPr>
          <w:rStyle w:val="normaltextrun"/>
          <w:rFonts w:ascii="Arial" w:hAnsi="Arial" w:cs="Arial"/>
          <w:lang w:eastAsia="en-GB"/>
        </w:rPr>
      </w:pPr>
    </w:p>
    <w:p w14:paraId="58AD2A5B" w14:textId="77777777" w:rsidR="00826E0E" w:rsidRDefault="00826E0E" w:rsidP="00826E0E">
      <w:pPr>
        <w:numPr>
          <w:ilvl w:val="0"/>
          <w:numId w:val="3"/>
        </w:numPr>
        <w:spacing w:before="100" w:beforeAutospacing="1" w:after="100" w:afterAutospacing="1" w:line="240" w:lineRule="auto"/>
        <w:ind w:left="495"/>
        <w:rPr>
          <w:rStyle w:val="normaltextrun"/>
          <w:rFonts w:ascii="Arial" w:hAnsi="Arial" w:cs="Arial"/>
          <w:lang w:eastAsia="en-GB"/>
        </w:rPr>
      </w:pPr>
      <w:r w:rsidRPr="00826E0E">
        <w:rPr>
          <w:rStyle w:val="normaltextrun"/>
          <w:rFonts w:ascii="Arial" w:hAnsi="Arial" w:cs="Arial"/>
          <w:lang w:eastAsia="en-GB"/>
        </w:rPr>
        <w:t xml:space="preserve">Relationships: Strong relationship management, interpersonal, communication and influencing skills, with the ability to operate and build effective relationships at all levels within an organisation particularly at Director level and above </w:t>
      </w:r>
      <w:proofErr w:type="gramStart"/>
      <w:r w:rsidRPr="00826E0E">
        <w:rPr>
          <w:rStyle w:val="normaltextrun"/>
          <w:rFonts w:ascii="Arial" w:hAnsi="Arial" w:cs="Arial"/>
          <w:lang w:eastAsia="en-GB"/>
        </w:rPr>
        <w:t>and also</w:t>
      </w:r>
      <w:proofErr w:type="gramEnd"/>
      <w:r w:rsidRPr="00826E0E">
        <w:rPr>
          <w:rStyle w:val="normaltextrun"/>
          <w:rFonts w:ascii="Arial" w:hAnsi="Arial" w:cs="Arial"/>
          <w:lang w:eastAsia="en-GB"/>
        </w:rPr>
        <w:t xml:space="preserve"> across customer groups. Understanding stakeholders’ drivers and behaviours, utilising these to deliver on the GPA’s commercial requirements.</w:t>
      </w:r>
    </w:p>
    <w:p w14:paraId="7D74C442" w14:textId="77777777" w:rsidR="00826E0E" w:rsidRDefault="00826E0E" w:rsidP="00826E0E">
      <w:pPr>
        <w:pStyle w:val="ListParagraph"/>
        <w:rPr>
          <w:rStyle w:val="normaltextrun"/>
          <w:rFonts w:ascii="Arial" w:hAnsi="Arial" w:cs="Arial"/>
          <w:lang w:eastAsia="en-GB"/>
        </w:rPr>
      </w:pPr>
    </w:p>
    <w:p w14:paraId="7DA9FDA6" w14:textId="77777777" w:rsidR="00826E0E" w:rsidRPr="00826E0E" w:rsidRDefault="00826E0E" w:rsidP="00826E0E">
      <w:pPr>
        <w:spacing w:before="100" w:beforeAutospacing="1" w:after="100" w:afterAutospacing="1" w:line="240" w:lineRule="auto"/>
        <w:rPr>
          <w:rStyle w:val="normaltextrun"/>
          <w:rFonts w:ascii="Arial" w:hAnsi="Arial" w:cs="Arial"/>
          <w:lang w:eastAsia="en-GB"/>
        </w:rPr>
      </w:pPr>
    </w:p>
    <w:p w14:paraId="063EDD2C" w14:textId="77777777" w:rsidR="00826E0E" w:rsidRDefault="00826E0E" w:rsidP="00826E0E">
      <w:pPr>
        <w:numPr>
          <w:ilvl w:val="0"/>
          <w:numId w:val="3"/>
        </w:numPr>
        <w:spacing w:before="100" w:beforeAutospacing="1" w:after="100" w:afterAutospacing="1" w:line="240" w:lineRule="auto"/>
        <w:ind w:left="495"/>
        <w:rPr>
          <w:rStyle w:val="normaltextrun"/>
          <w:rFonts w:ascii="Arial" w:hAnsi="Arial" w:cs="Arial"/>
          <w:lang w:eastAsia="en-GB"/>
        </w:rPr>
      </w:pPr>
      <w:r w:rsidRPr="00826E0E">
        <w:rPr>
          <w:rStyle w:val="normaltextrun"/>
          <w:rFonts w:ascii="Arial" w:hAnsi="Arial" w:cs="Arial"/>
          <w:lang w:eastAsia="en-GB"/>
        </w:rPr>
        <w:lastRenderedPageBreak/>
        <w:t>Functional leadership: Leading a multidisciplinary team working in a matrix environment and building strong relationships across team/business area/departmental/ boundaries with clear evidence of the ability to deliver through others. An ability to build network of influence, formal resource management and direction of teams. Able to build effective teams, flex and deploy appropriate resource, underpinned by active delegation and the development of individual and team performance.</w:t>
      </w:r>
    </w:p>
    <w:p w14:paraId="4A0BA98B" w14:textId="77777777" w:rsidR="00826E0E" w:rsidRPr="00826E0E" w:rsidRDefault="00826E0E" w:rsidP="00826E0E">
      <w:pPr>
        <w:spacing w:before="100" w:beforeAutospacing="1" w:after="100" w:afterAutospacing="1" w:line="240" w:lineRule="auto"/>
        <w:ind w:left="495"/>
        <w:rPr>
          <w:rStyle w:val="normaltextrun"/>
          <w:rFonts w:ascii="Arial" w:hAnsi="Arial" w:cs="Arial"/>
          <w:lang w:eastAsia="en-GB"/>
        </w:rPr>
      </w:pPr>
    </w:p>
    <w:p w14:paraId="34B79AFB" w14:textId="77777777" w:rsidR="00826E0E" w:rsidRDefault="00826E0E" w:rsidP="00826E0E">
      <w:pPr>
        <w:numPr>
          <w:ilvl w:val="0"/>
          <w:numId w:val="3"/>
        </w:numPr>
        <w:spacing w:before="100" w:beforeAutospacing="1" w:after="100" w:afterAutospacing="1" w:line="240" w:lineRule="auto"/>
        <w:ind w:left="495"/>
        <w:rPr>
          <w:rStyle w:val="normaltextrun"/>
          <w:rFonts w:ascii="Arial" w:hAnsi="Arial" w:cs="Arial"/>
          <w:lang w:eastAsia="en-GB"/>
        </w:rPr>
      </w:pPr>
      <w:r w:rsidRPr="00826E0E">
        <w:rPr>
          <w:rStyle w:val="normaltextrun"/>
          <w:rFonts w:ascii="Arial" w:hAnsi="Arial" w:cs="Arial"/>
          <w:lang w:eastAsia="en-GB"/>
        </w:rPr>
        <w:t>Delivery: A high degree of personal resilience, tenacity and focus on outcomes. Able to navigate often complex and demanding regulatory, commercial and political landscapes, all the time maintaining a dynamism with a focus on achieving measurable and impactful results delivering excellent customer value. Able to contribute strategically across the GPA as part of the leadership group as well as deliver vertically on functional objectives.</w:t>
      </w:r>
    </w:p>
    <w:p w14:paraId="4C97F618" w14:textId="77777777" w:rsidR="00826E0E" w:rsidRPr="00826E0E" w:rsidRDefault="00826E0E" w:rsidP="00826E0E">
      <w:pPr>
        <w:spacing w:before="100" w:beforeAutospacing="1" w:after="100" w:afterAutospacing="1" w:line="240" w:lineRule="auto"/>
        <w:rPr>
          <w:rStyle w:val="normaltextrun"/>
          <w:rFonts w:ascii="Arial" w:hAnsi="Arial" w:cs="Arial"/>
          <w:lang w:eastAsia="en-GB"/>
        </w:rPr>
      </w:pPr>
    </w:p>
    <w:p w14:paraId="52E0C7B5" w14:textId="3FD8E568" w:rsidR="00AC2F2F" w:rsidRPr="00826E0E" w:rsidRDefault="00826E0E" w:rsidP="00826E0E">
      <w:pPr>
        <w:spacing w:after="100" w:afterAutospacing="1" w:line="240" w:lineRule="auto"/>
        <w:rPr>
          <w:rFonts w:ascii="Arial" w:hAnsi="Arial" w:cs="Arial"/>
          <w:lang w:eastAsia="en-GB"/>
        </w:rPr>
      </w:pPr>
      <w:r w:rsidRPr="00826E0E">
        <w:rPr>
          <w:rStyle w:val="normaltextrun"/>
          <w:rFonts w:ascii="Arial" w:hAnsi="Arial" w:cs="Arial"/>
          <w:lang w:eastAsia="en-GB"/>
        </w:rPr>
        <w:t xml:space="preserve">Qualifications: Full (e.g. Chartered) professional membership/accreditation of a recognised property or construction professional body, for example but (not limited to) RICS and/or an equivalent programme qualification for example </w:t>
      </w:r>
      <w:proofErr w:type="spellStart"/>
      <w:r w:rsidRPr="00826E0E">
        <w:rPr>
          <w:rStyle w:val="normaltextrun"/>
          <w:rFonts w:ascii="Arial" w:hAnsi="Arial" w:cs="Arial"/>
          <w:lang w:eastAsia="en-GB"/>
        </w:rPr>
        <w:t>ChPP</w:t>
      </w:r>
      <w:proofErr w:type="spellEnd"/>
      <w:r w:rsidRPr="00826E0E">
        <w:rPr>
          <w:rStyle w:val="normaltextrun"/>
          <w:rFonts w:ascii="Arial" w:hAnsi="Arial" w:cs="Arial"/>
          <w:lang w:eastAsia="en-GB"/>
        </w:rPr>
        <w:t xml:space="preserve"> / FAPM / MPLA, or the experience and willingness to seek such membership/accreditation.</w:t>
      </w:r>
    </w:p>
    <w:sectPr w:rsidR="00AC2F2F" w:rsidRPr="00826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A7213"/>
    <w:multiLevelType w:val="multilevel"/>
    <w:tmpl w:val="020E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C673B7"/>
    <w:multiLevelType w:val="hybridMultilevel"/>
    <w:tmpl w:val="E98AD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C91FC6"/>
    <w:multiLevelType w:val="multilevel"/>
    <w:tmpl w:val="32C6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279321">
    <w:abstractNumId w:val="1"/>
  </w:num>
  <w:num w:numId="2" w16cid:durableId="1380939612">
    <w:abstractNumId w:val="2"/>
  </w:num>
  <w:num w:numId="3" w16cid:durableId="1753812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F"/>
    <w:rsid w:val="00716378"/>
    <w:rsid w:val="00826E0E"/>
    <w:rsid w:val="008368B7"/>
    <w:rsid w:val="0098537C"/>
    <w:rsid w:val="009D1EDA"/>
    <w:rsid w:val="00AC2F2F"/>
    <w:rsid w:val="00B44C95"/>
    <w:rsid w:val="00C43FB8"/>
    <w:rsid w:val="00D15B8D"/>
    <w:rsid w:val="00D56345"/>
    <w:rsid w:val="00EA0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66B20"/>
  <w15:chartTrackingRefBased/>
  <w15:docId w15:val="{616EA49E-0430-446F-87E2-AA8F6A1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2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2F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2F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2F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2F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F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F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F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F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2F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2F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2F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2F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2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F2F"/>
    <w:rPr>
      <w:rFonts w:eastAsiaTheme="majorEastAsia" w:cstheme="majorBidi"/>
      <w:color w:val="272727" w:themeColor="text1" w:themeTint="D8"/>
    </w:rPr>
  </w:style>
  <w:style w:type="paragraph" w:styleId="Title">
    <w:name w:val="Title"/>
    <w:basedOn w:val="Normal"/>
    <w:next w:val="Normal"/>
    <w:link w:val="TitleChar"/>
    <w:uiPriority w:val="10"/>
    <w:qFormat/>
    <w:rsid w:val="00AC2F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F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F2F"/>
    <w:pPr>
      <w:spacing w:before="160"/>
      <w:jc w:val="center"/>
    </w:pPr>
    <w:rPr>
      <w:i/>
      <w:iCs/>
      <w:color w:val="404040" w:themeColor="text1" w:themeTint="BF"/>
    </w:rPr>
  </w:style>
  <w:style w:type="character" w:customStyle="1" w:styleId="QuoteChar">
    <w:name w:val="Quote Char"/>
    <w:basedOn w:val="DefaultParagraphFont"/>
    <w:link w:val="Quote"/>
    <w:uiPriority w:val="29"/>
    <w:rsid w:val="00AC2F2F"/>
    <w:rPr>
      <w:i/>
      <w:iCs/>
      <w:color w:val="404040" w:themeColor="text1" w:themeTint="BF"/>
    </w:rPr>
  </w:style>
  <w:style w:type="paragraph" w:styleId="ListParagraph">
    <w:name w:val="List Paragraph"/>
    <w:basedOn w:val="Normal"/>
    <w:uiPriority w:val="34"/>
    <w:qFormat/>
    <w:rsid w:val="00AC2F2F"/>
    <w:pPr>
      <w:ind w:left="720"/>
      <w:contextualSpacing/>
    </w:pPr>
  </w:style>
  <w:style w:type="character" w:styleId="IntenseEmphasis">
    <w:name w:val="Intense Emphasis"/>
    <w:basedOn w:val="DefaultParagraphFont"/>
    <w:uiPriority w:val="21"/>
    <w:qFormat/>
    <w:rsid w:val="00AC2F2F"/>
    <w:rPr>
      <w:i/>
      <w:iCs/>
      <w:color w:val="2F5496" w:themeColor="accent1" w:themeShade="BF"/>
    </w:rPr>
  </w:style>
  <w:style w:type="paragraph" w:styleId="IntenseQuote">
    <w:name w:val="Intense Quote"/>
    <w:basedOn w:val="Normal"/>
    <w:next w:val="Normal"/>
    <w:link w:val="IntenseQuoteChar"/>
    <w:uiPriority w:val="30"/>
    <w:qFormat/>
    <w:rsid w:val="00AC2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2F2F"/>
    <w:rPr>
      <w:i/>
      <w:iCs/>
      <w:color w:val="2F5496" w:themeColor="accent1" w:themeShade="BF"/>
    </w:rPr>
  </w:style>
  <w:style w:type="character" w:styleId="IntenseReference">
    <w:name w:val="Intense Reference"/>
    <w:basedOn w:val="DefaultParagraphFont"/>
    <w:uiPriority w:val="32"/>
    <w:qFormat/>
    <w:rsid w:val="00AC2F2F"/>
    <w:rPr>
      <w:b/>
      <w:bCs/>
      <w:smallCaps/>
      <w:color w:val="2F5496" w:themeColor="accent1" w:themeShade="BF"/>
      <w:spacing w:val="5"/>
    </w:rPr>
  </w:style>
  <w:style w:type="paragraph" w:customStyle="1" w:styleId="paragraph">
    <w:name w:val="paragraph"/>
    <w:basedOn w:val="Normal"/>
    <w:rsid w:val="00AC2F2F"/>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AC2F2F"/>
  </w:style>
  <w:style w:type="character" w:customStyle="1" w:styleId="eop">
    <w:name w:val="eop"/>
    <w:basedOn w:val="DefaultParagraphFont"/>
    <w:rsid w:val="00AC2F2F"/>
  </w:style>
  <w:style w:type="paragraph" w:styleId="NoSpacing">
    <w:name w:val="No Spacing"/>
    <w:uiPriority w:val="1"/>
    <w:qFormat/>
    <w:rsid w:val="00AC2F2F"/>
    <w:pPr>
      <w:spacing w:after="0" w:line="240" w:lineRule="auto"/>
    </w:pPr>
    <w:rPr>
      <w:kern w:val="0"/>
    </w:rPr>
  </w:style>
  <w:style w:type="character" w:styleId="Strong">
    <w:name w:val="Strong"/>
    <w:basedOn w:val="DefaultParagraphFont"/>
    <w:uiPriority w:val="22"/>
    <w:qFormat/>
    <w:rsid w:val="00826E0E"/>
    <w:rPr>
      <w:b/>
      <w:bCs/>
    </w:rPr>
  </w:style>
  <w:style w:type="paragraph" w:styleId="NormalWeb">
    <w:name w:val="Normal (Web)"/>
    <w:basedOn w:val="Normal"/>
    <w:uiPriority w:val="99"/>
    <w:semiHidden/>
    <w:unhideWhenUsed/>
    <w:rsid w:val="00826E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r-only">
    <w:name w:val="sr-only"/>
    <w:basedOn w:val="DefaultParagraphFont"/>
    <w:rsid w:val="0082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788714">
      <w:bodyDiv w:val="1"/>
      <w:marLeft w:val="0"/>
      <w:marRight w:val="0"/>
      <w:marTop w:val="0"/>
      <w:marBottom w:val="0"/>
      <w:divBdr>
        <w:top w:val="none" w:sz="0" w:space="0" w:color="auto"/>
        <w:left w:val="none" w:sz="0" w:space="0" w:color="auto"/>
        <w:bottom w:val="none" w:sz="0" w:space="0" w:color="auto"/>
        <w:right w:val="none" w:sz="0" w:space="0" w:color="auto"/>
      </w:divBdr>
      <w:divsChild>
        <w:div w:id="1477798648">
          <w:marLeft w:val="0"/>
          <w:marRight w:val="0"/>
          <w:marTop w:val="0"/>
          <w:marBottom w:val="0"/>
          <w:divBdr>
            <w:top w:val="none" w:sz="0" w:space="0" w:color="auto"/>
            <w:left w:val="none" w:sz="0" w:space="0" w:color="auto"/>
            <w:bottom w:val="none" w:sz="0" w:space="0" w:color="auto"/>
            <w:right w:val="none" w:sz="0" w:space="0" w:color="auto"/>
          </w:divBdr>
          <w:divsChild>
            <w:div w:id="939071475">
              <w:marLeft w:val="-225"/>
              <w:marRight w:val="-225"/>
              <w:marTop w:val="0"/>
              <w:marBottom w:val="0"/>
              <w:divBdr>
                <w:top w:val="none" w:sz="0" w:space="0" w:color="auto"/>
                <w:left w:val="none" w:sz="0" w:space="0" w:color="auto"/>
                <w:bottom w:val="none" w:sz="0" w:space="0" w:color="auto"/>
                <w:right w:val="none" w:sz="0" w:space="0" w:color="auto"/>
              </w:divBdr>
              <w:divsChild>
                <w:div w:id="12442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3270</Characters>
  <Application>Microsoft Office Word</Application>
  <DocSecurity>0</DocSecurity>
  <Lines>62</Lines>
  <Paragraphs>11</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Wang</dc:creator>
  <cp:keywords/>
  <dc:description/>
  <cp:lastModifiedBy>Emma Roxby</cp:lastModifiedBy>
  <cp:revision>2</cp:revision>
  <dcterms:created xsi:type="dcterms:W3CDTF">2024-07-17T10:27:00Z</dcterms:created>
  <dcterms:modified xsi:type="dcterms:W3CDTF">2024-07-17T10:27:00Z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59b41d0820a38a6897f7195c61a26b2b305924c31dd1c1fe889d95dffe727fd2</vt:lpwstr>
  </property>
</Properties>
</file>